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B1602CF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70F0D">
        <w:rPr>
          <w:rFonts w:ascii="Corbel" w:hAnsi="Corbel"/>
          <w:i/>
          <w:smallCaps/>
          <w:sz w:val="24"/>
          <w:szCs w:val="24"/>
        </w:rPr>
        <w:t>2024-2027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70877D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70F0D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E4FB72A" w:rsidR="0085747A" w:rsidRPr="00B169DF" w:rsidRDefault="00A26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6BF2">
              <w:rPr>
                <w:rFonts w:ascii="Corbel" w:hAnsi="Corbel"/>
                <w:b w:val="0"/>
                <w:sz w:val="24"/>
                <w:szCs w:val="24"/>
              </w:rPr>
              <w:t>Podstawy kultury chrześcijańskiej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3DF877B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1B6DA14" w:rsidR="0085747A" w:rsidRPr="00B169DF" w:rsidRDefault="008478BD" w:rsidP="008478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UR </w:t>
            </w:r>
            <w:r w:rsidR="00EB134B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14DC023" w:rsidR="0085747A" w:rsidRPr="00B169DF" w:rsidRDefault="008478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78BD">
              <w:rPr>
                <w:rFonts w:ascii="Corbel" w:hAnsi="Corbel"/>
                <w:b w:val="0"/>
                <w:sz w:val="24"/>
                <w:szCs w:val="24"/>
              </w:rPr>
              <w:t xml:space="preserve">Instytut Filozofii UR </w:t>
            </w:r>
            <w:r w:rsidR="00EB134B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EC2124E" w:rsidR="0085747A" w:rsidRPr="00B169DF" w:rsidRDefault="00786D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D3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7E01830C" w:rsidR="0085747A" w:rsidRPr="00B169DF" w:rsidRDefault="00364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DFB0D6C" w:rsidR="0085747A" w:rsidRPr="00B169DF" w:rsidRDefault="00B769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C6A1BF0" w:rsidR="0085747A" w:rsidRPr="00B169DF" w:rsidRDefault="00B769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79922243" w:rsidR="0085747A" w:rsidRPr="00B169DF" w:rsidRDefault="00922C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</w:t>
            </w:r>
            <w:r w:rsidR="00C15A5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478B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15A50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447D438" w:rsidR="0085747A" w:rsidRPr="00B169DF" w:rsidRDefault="000A3C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E092CF7" w:rsidR="00923D7D" w:rsidRPr="00B169DF" w:rsidRDefault="002E2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D1A5FC8" w:rsidR="0085747A" w:rsidRPr="00B169DF" w:rsidRDefault="008478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78BD"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572264B" w:rsidR="0085747A" w:rsidRPr="00B169DF" w:rsidRDefault="00F752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17CD1">
              <w:rPr>
                <w:rFonts w:ascii="Corbel" w:hAnsi="Corbel"/>
                <w:b w:val="0"/>
                <w:sz w:val="24"/>
                <w:szCs w:val="24"/>
              </w:rPr>
              <w:t>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6396178" w:rsidR="00015B8F" w:rsidRPr="00B169DF" w:rsidRDefault="006854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8478BD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A46C7DC" w:rsidR="00015B8F" w:rsidRPr="00B169DF" w:rsidRDefault="005F2E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6635075D" w:rsidR="0085747A" w:rsidRPr="00B169DF" w:rsidRDefault="00FC021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0B133CE" w:rsidR="0085747A" w:rsidRPr="00B169DF" w:rsidRDefault="005C091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09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n.d.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904DAB8" w:rsidR="0085747A" w:rsidRPr="00B169DF" w:rsidRDefault="00F97BE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7BE8">
              <w:rPr>
                <w:rFonts w:ascii="Corbel" w:hAnsi="Corbel"/>
                <w:b w:val="0"/>
                <w:sz w:val="24"/>
                <w:szCs w:val="24"/>
              </w:rPr>
              <w:t xml:space="preserve">Zapoznanie studenta z zarysem historii filozofii </w:t>
            </w:r>
            <w:r w:rsidR="004162EE">
              <w:rPr>
                <w:rFonts w:ascii="Corbel" w:hAnsi="Corbel"/>
                <w:b w:val="0"/>
                <w:sz w:val="24"/>
                <w:szCs w:val="24"/>
              </w:rPr>
              <w:t xml:space="preserve">i antropologii </w:t>
            </w:r>
            <w:r w:rsidRPr="00F97BE8">
              <w:rPr>
                <w:rFonts w:ascii="Corbel" w:hAnsi="Corbel"/>
                <w:b w:val="0"/>
                <w:sz w:val="24"/>
                <w:szCs w:val="24"/>
              </w:rPr>
              <w:t>chrześcijańskiej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9772344" w:rsidR="0085747A" w:rsidRPr="00B169DF" w:rsidRDefault="00F97BE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433EB84E" w:rsidR="0085747A" w:rsidRPr="00B169DF" w:rsidRDefault="00C4325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3255">
              <w:rPr>
                <w:rFonts w:ascii="Corbel" w:hAnsi="Corbel"/>
                <w:b w:val="0"/>
                <w:sz w:val="24"/>
                <w:szCs w:val="24"/>
              </w:rPr>
              <w:t>Analiza wpływu chrześcijaństwa na społeczeństwo i kulturę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7639602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162E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5DBE48CF" w:rsidR="0085747A" w:rsidRPr="00B169DF" w:rsidRDefault="004162E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2EE">
              <w:rPr>
                <w:rFonts w:ascii="Corbel" w:hAnsi="Corbel"/>
                <w:b w:val="0"/>
                <w:sz w:val="24"/>
                <w:szCs w:val="24"/>
              </w:rPr>
              <w:t>Omówienie wybranych zagadnień szczegółowych, które pokazują obecność chrześcijaństwa w  kulturze europejskiej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0CD7DDFE" w:rsidR="0085747A" w:rsidRPr="00B169DF" w:rsidRDefault="00FB42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fundamenty i podstawy rozwoju kultury chrześcijańskiej</w:t>
            </w:r>
          </w:p>
        </w:tc>
        <w:tc>
          <w:tcPr>
            <w:tcW w:w="1873" w:type="dxa"/>
          </w:tcPr>
          <w:p w14:paraId="51C6CBB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50C631F0" w:rsidR="0085747A" w:rsidRPr="00B169DF" w:rsidRDefault="00FB422A" w:rsidP="00FB422A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wpływ chrześcijaństwa na strukturę społeczną i kulturową</w:t>
            </w:r>
          </w:p>
        </w:tc>
        <w:tc>
          <w:tcPr>
            <w:tcW w:w="1873" w:type="dxa"/>
          </w:tcPr>
          <w:p w14:paraId="20B227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02161EE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930D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D94FF1" w14:textId="25AB7854" w:rsidR="0085747A" w:rsidRPr="00B169DF" w:rsidRDefault="008930DA" w:rsidP="00893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30DA">
              <w:rPr>
                <w:rFonts w:ascii="Corbel" w:hAnsi="Corbel"/>
                <w:b w:val="0"/>
                <w:smallCaps w:val="0"/>
                <w:szCs w:val="24"/>
              </w:rPr>
              <w:t>Student zna podstawowe elementy kultury chrześcijańskiej, w tym kluczowe pojęcia i koncepcje</w:t>
            </w:r>
          </w:p>
        </w:tc>
        <w:tc>
          <w:tcPr>
            <w:tcW w:w="1873" w:type="dxa"/>
          </w:tcPr>
          <w:p w14:paraId="41DC7A7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41A4683" w:rsidR="0085747A" w:rsidRPr="00B06D88" w:rsidRDefault="00B06D88" w:rsidP="00B06D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6D88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B561D"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522DB58F" w:rsidR="0085747A" w:rsidRPr="00B169DF" w:rsidRDefault="00BF5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BF571B">
              <w:rPr>
                <w:rFonts w:ascii="Corbel" w:hAnsi="Corbel"/>
                <w:sz w:val="24"/>
                <w:szCs w:val="24"/>
              </w:rPr>
              <w:t xml:space="preserve">Biblijny wymiar stworzenia świata i człowieka </w:t>
            </w:r>
            <w:r w:rsidRPr="00BF571B">
              <w:rPr>
                <w:rFonts w:ascii="Corbel" w:hAnsi="Corbel"/>
                <w:i/>
                <w:iCs/>
                <w:sz w:val="24"/>
                <w:szCs w:val="24"/>
              </w:rPr>
              <w:t>Humani generis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026EBDA8" w:rsidR="0085747A" w:rsidRPr="00B169DF" w:rsidRDefault="00FB56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28562E" w:rsidRPr="0028562E">
              <w:rPr>
                <w:rFonts w:ascii="Corbel" w:hAnsi="Corbel"/>
                <w:sz w:val="24"/>
                <w:szCs w:val="24"/>
              </w:rPr>
              <w:t>Omówienie związków pomiędzy filozofią starożytną i chrześcijańską</w:t>
            </w:r>
          </w:p>
        </w:tc>
      </w:tr>
      <w:tr w:rsidR="0028562E" w:rsidRPr="00B169DF" w14:paraId="6B84F949" w14:textId="77777777" w:rsidTr="00923D7D">
        <w:tc>
          <w:tcPr>
            <w:tcW w:w="9639" w:type="dxa"/>
          </w:tcPr>
          <w:p w14:paraId="155B52D2" w14:textId="155B6F3B" w:rsidR="0028562E" w:rsidRDefault="00637B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637B60">
              <w:rPr>
                <w:rFonts w:ascii="Corbel" w:hAnsi="Corbel"/>
                <w:sz w:val="24"/>
                <w:szCs w:val="24"/>
              </w:rPr>
              <w:t>Obiektywna natura prawdy w tradycji chrześcijańskiej</w:t>
            </w:r>
          </w:p>
        </w:tc>
      </w:tr>
      <w:tr w:rsidR="0028562E" w:rsidRPr="00B169DF" w14:paraId="2B58C1D5" w14:textId="77777777" w:rsidTr="00923D7D">
        <w:tc>
          <w:tcPr>
            <w:tcW w:w="9639" w:type="dxa"/>
          </w:tcPr>
          <w:p w14:paraId="5AD4A8B3" w14:textId="6D20D1FA" w:rsidR="0028562E" w:rsidRDefault="00DE20D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DE20DE">
              <w:rPr>
                <w:rFonts w:ascii="Corbel" w:hAnsi="Corbel"/>
                <w:sz w:val="24"/>
                <w:szCs w:val="24"/>
              </w:rPr>
              <w:t>Objawienie Boże jako zaproszenie do zbawczej relacji:</w:t>
            </w:r>
            <w:r w:rsidR="00496017">
              <w:rPr>
                <w:rFonts w:ascii="Corbel" w:hAnsi="Corbel"/>
                <w:sz w:val="24"/>
                <w:szCs w:val="24"/>
              </w:rPr>
              <w:t xml:space="preserve"> Aspekty teologiczne i egzystencjalne</w:t>
            </w:r>
            <w:r w:rsidRPr="00DE20D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8562E" w:rsidRPr="00B169DF" w14:paraId="31C26704" w14:textId="77777777" w:rsidTr="00923D7D">
        <w:tc>
          <w:tcPr>
            <w:tcW w:w="9639" w:type="dxa"/>
          </w:tcPr>
          <w:p w14:paraId="293A0444" w14:textId="130F9222" w:rsidR="0028562E" w:rsidRDefault="00D0369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D03694">
              <w:rPr>
                <w:rFonts w:ascii="Corbel" w:hAnsi="Corbel"/>
                <w:sz w:val="24"/>
                <w:szCs w:val="24"/>
              </w:rPr>
              <w:t>Personalizm jako kluczowy kierunek filozofii chrześcijańskiej</w:t>
            </w:r>
          </w:p>
        </w:tc>
      </w:tr>
      <w:tr w:rsidR="00E04F4D" w:rsidRPr="00B169DF" w14:paraId="5851A9B6" w14:textId="77777777" w:rsidTr="00923D7D">
        <w:tc>
          <w:tcPr>
            <w:tcW w:w="9639" w:type="dxa"/>
          </w:tcPr>
          <w:p w14:paraId="09D8AC2B" w14:textId="374C32BD" w:rsidR="00E04F4D" w:rsidRDefault="00C5536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Pr="00C5536C">
              <w:rPr>
                <w:rFonts w:ascii="Corbel" w:hAnsi="Corbel"/>
                <w:sz w:val="24"/>
                <w:szCs w:val="24"/>
              </w:rPr>
              <w:t>Chrześcijański zamysł wolności</w:t>
            </w:r>
          </w:p>
        </w:tc>
      </w:tr>
      <w:tr w:rsidR="00E04F4D" w:rsidRPr="00B169DF" w14:paraId="4483F068" w14:textId="77777777" w:rsidTr="00923D7D">
        <w:tc>
          <w:tcPr>
            <w:tcW w:w="9639" w:type="dxa"/>
          </w:tcPr>
          <w:p w14:paraId="2A240FEE" w14:textId="4CF53089" w:rsidR="00E04F4D" w:rsidRDefault="002463B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="000E759B">
              <w:rPr>
                <w:rFonts w:ascii="Corbel" w:hAnsi="Corbel"/>
                <w:sz w:val="24"/>
                <w:szCs w:val="24"/>
              </w:rPr>
              <w:t>Chrześcijańska koncepcja pracy</w:t>
            </w:r>
          </w:p>
        </w:tc>
      </w:tr>
      <w:tr w:rsidR="00E04F4D" w:rsidRPr="00B169DF" w14:paraId="06FF6574" w14:textId="77777777" w:rsidTr="00923D7D">
        <w:tc>
          <w:tcPr>
            <w:tcW w:w="9639" w:type="dxa"/>
          </w:tcPr>
          <w:p w14:paraId="712A8363" w14:textId="20FB3FD6" w:rsidR="00E04F4D" w:rsidRDefault="001026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</w:t>
            </w:r>
            <w:r w:rsidR="00496017" w:rsidRPr="00496017">
              <w:rPr>
                <w:rFonts w:ascii="Corbel" w:hAnsi="Corbel"/>
                <w:sz w:val="24"/>
                <w:szCs w:val="24"/>
              </w:rPr>
              <w:t xml:space="preserve">Prawo własności a zasada powszechnego przeznaczenia dóbr w nauce społecznej </w:t>
            </w:r>
            <w:r w:rsidR="00505B08">
              <w:rPr>
                <w:rFonts w:ascii="Corbel" w:hAnsi="Corbel"/>
                <w:sz w:val="24"/>
                <w:szCs w:val="24"/>
              </w:rPr>
              <w:t>K</w:t>
            </w:r>
            <w:r w:rsidR="00496017" w:rsidRPr="00496017">
              <w:rPr>
                <w:rFonts w:ascii="Corbel" w:hAnsi="Corbel"/>
                <w:sz w:val="24"/>
                <w:szCs w:val="24"/>
              </w:rPr>
              <w:t>ościoła</w:t>
            </w:r>
            <w:r w:rsidR="009510D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941EC" w:rsidRPr="00B169DF" w14:paraId="62BC0BB4" w14:textId="77777777" w:rsidTr="00923D7D">
        <w:tc>
          <w:tcPr>
            <w:tcW w:w="9639" w:type="dxa"/>
          </w:tcPr>
          <w:p w14:paraId="692F9D8D" w14:textId="5FA45BA8" w:rsidR="005941EC" w:rsidRDefault="00F6490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10. </w:t>
            </w:r>
            <w:r w:rsidRPr="00F64904">
              <w:rPr>
                <w:rFonts w:ascii="Corbel" w:hAnsi="Corbel"/>
                <w:sz w:val="24"/>
                <w:szCs w:val="24"/>
              </w:rPr>
              <w:t>Człowiek a inni w kontekście etyki miłości bliźniego</w:t>
            </w:r>
          </w:p>
        </w:tc>
      </w:tr>
      <w:tr w:rsidR="005941EC" w:rsidRPr="00B169DF" w14:paraId="109DC499" w14:textId="77777777" w:rsidTr="00923D7D">
        <w:tc>
          <w:tcPr>
            <w:tcW w:w="9639" w:type="dxa"/>
          </w:tcPr>
          <w:p w14:paraId="7271BE48" w14:textId="67E60761" w:rsidR="005941EC" w:rsidRDefault="00E6469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11. </w:t>
            </w:r>
            <w:r w:rsidRPr="00E6469D">
              <w:rPr>
                <w:rFonts w:ascii="Corbel" w:hAnsi="Corbel"/>
                <w:sz w:val="24"/>
                <w:szCs w:val="24"/>
              </w:rPr>
              <w:t>Chrześcijański zamysł rodziny</w:t>
            </w:r>
          </w:p>
        </w:tc>
      </w:tr>
      <w:tr w:rsidR="005941EC" w:rsidRPr="00B169DF" w14:paraId="569DD158" w14:textId="77777777" w:rsidTr="00923D7D">
        <w:tc>
          <w:tcPr>
            <w:tcW w:w="9639" w:type="dxa"/>
          </w:tcPr>
          <w:p w14:paraId="040BE005" w14:textId="78A3673C" w:rsidR="005941EC" w:rsidRPr="00FC1556" w:rsidRDefault="00F77021" w:rsidP="00FC15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12. </w:t>
            </w:r>
            <w:r w:rsidR="00FC1556" w:rsidRPr="00FC1556">
              <w:rPr>
                <w:rFonts w:ascii="Corbel" w:hAnsi="Corbel"/>
                <w:sz w:val="24"/>
                <w:szCs w:val="24"/>
              </w:rPr>
              <w:t>Grzech w perspektywie chrześcijańskiej: Istota, geneza i rodzaje</w:t>
            </w:r>
          </w:p>
        </w:tc>
      </w:tr>
      <w:tr w:rsidR="003552A5" w:rsidRPr="00B169DF" w14:paraId="4C95F36A" w14:textId="77777777" w:rsidTr="00923D7D">
        <w:tc>
          <w:tcPr>
            <w:tcW w:w="9639" w:type="dxa"/>
          </w:tcPr>
          <w:p w14:paraId="1BD16ED7" w14:textId="10FE3705" w:rsidR="003552A5" w:rsidRPr="00762B6F" w:rsidRDefault="00762B6F" w:rsidP="00762B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13. </w:t>
            </w:r>
            <w:r w:rsidRPr="00762B6F">
              <w:rPr>
                <w:rFonts w:ascii="Corbel" w:hAnsi="Corbel"/>
                <w:sz w:val="24"/>
                <w:szCs w:val="24"/>
              </w:rPr>
              <w:t>Chrześcijańska prawda o zmartwychwstaniu a biologiczno-naukowy wymiar śmierci</w:t>
            </w:r>
          </w:p>
        </w:tc>
      </w:tr>
      <w:tr w:rsidR="00286631" w:rsidRPr="00B169DF" w14:paraId="4155A63E" w14:textId="77777777" w:rsidTr="00923D7D">
        <w:tc>
          <w:tcPr>
            <w:tcW w:w="9639" w:type="dxa"/>
          </w:tcPr>
          <w:p w14:paraId="6CB6F158" w14:textId="67FEF722" w:rsidR="00286631" w:rsidRDefault="005B68B9" w:rsidP="00762B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14. </w:t>
            </w:r>
            <w:r w:rsidRPr="005B68B9">
              <w:rPr>
                <w:rFonts w:ascii="Corbel" w:hAnsi="Corbel"/>
                <w:sz w:val="24"/>
                <w:szCs w:val="24"/>
              </w:rPr>
              <w:t xml:space="preserve">Chrześcijaństwo </w:t>
            </w:r>
            <w:r w:rsidR="00691597" w:rsidRPr="005B68B9">
              <w:rPr>
                <w:rFonts w:ascii="Corbel" w:hAnsi="Corbel"/>
                <w:sz w:val="24"/>
                <w:szCs w:val="24"/>
              </w:rPr>
              <w:t>a Europa</w:t>
            </w:r>
          </w:p>
        </w:tc>
      </w:tr>
      <w:tr w:rsidR="00286631" w:rsidRPr="00B169DF" w14:paraId="10F6D94F" w14:textId="77777777" w:rsidTr="00923D7D">
        <w:tc>
          <w:tcPr>
            <w:tcW w:w="9639" w:type="dxa"/>
          </w:tcPr>
          <w:p w14:paraId="1E7BDDC0" w14:textId="426277A2" w:rsidR="00286631" w:rsidRDefault="0019755B" w:rsidP="00762B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15. </w:t>
            </w:r>
            <w:r w:rsidRPr="0019755B">
              <w:rPr>
                <w:rFonts w:ascii="Corbel" w:hAnsi="Corbel"/>
                <w:sz w:val="24"/>
                <w:szCs w:val="24"/>
              </w:rPr>
              <w:t xml:space="preserve">Laicyzacja i relatywizm wartości chrześcijańskich we współczesnym społeczeństwie. 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5F486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486B">
        <w:rPr>
          <w:rFonts w:ascii="Corbel" w:hAnsi="Corbel"/>
          <w:sz w:val="24"/>
          <w:szCs w:val="24"/>
        </w:rPr>
        <w:t>Problematyka ćwiczeń, konwersator</w:t>
      </w:r>
      <w:r w:rsidR="005F76A3" w:rsidRPr="005F486B">
        <w:rPr>
          <w:rFonts w:ascii="Corbel" w:hAnsi="Corbel"/>
          <w:sz w:val="24"/>
          <w:szCs w:val="24"/>
        </w:rPr>
        <w:t>iów</w:t>
      </w:r>
      <w:r w:rsidRPr="005F486B">
        <w:rPr>
          <w:rFonts w:ascii="Corbel" w:hAnsi="Corbel"/>
          <w:sz w:val="24"/>
          <w:szCs w:val="24"/>
        </w:rPr>
        <w:t>, laborator</w:t>
      </w:r>
      <w:r w:rsidR="005F76A3" w:rsidRPr="005F486B">
        <w:rPr>
          <w:rFonts w:ascii="Corbel" w:hAnsi="Corbel"/>
          <w:sz w:val="24"/>
          <w:szCs w:val="24"/>
        </w:rPr>
        <w:t>iów</w:t>
      </w:r>
      <w:r w:rsidR="009F4610" w:rsidRPr="005F486B">
        <w:rPr>
          <w:rFonts w:ascii="Corbel" w:hAnsi="Corbel"/>
          <w:sz w:val="24"/>
          <w:szCs w:val="24"/>
        </w:rPr>
        <w:t xml:space="preserve">, </w:t>
      </w:r>
      <w:r w:rsidRPr="005F486B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W</w:t>
      </w:r>
      <w:r w:rsidR="0085747A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ykład</w:t>
      </w:r>
      <w:r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: wykład</w:t>
      </w:r>
      <w:r w:rsidR="0085747A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 xml:space="preserve"> problemowy</w:t>
      </w:r>
      <w:r w:rsidR="00923D7D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 xml:space="preserve">, </w:t>
      </w:r>
      <w:r w:rsidR="0085747A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04396EAF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708C9AC7" w14:textId="5FA98DD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26" w:type="dxa"/>
          </w:tcPr>
          <w:p w14:paraId="5D1AC8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A7060AC" w:rsidR="0085747A" w:rsidRPr="00B169DF" w:rsidRDefault="0085747A" w:rsidP="008478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8478BD">
              <w:rPr>
                <w:rFonts w:ascii="Corbel" w:hAnsi="Corbel"/>
                <w:b w:val="0"/>
                <w:szCs w:val="24"/>
              </w:rPr>
              <w:t>1 – EK_03</w:t>
            </w:r>
          </w:p>
        </w:tc>
        <w:tc>
          <w:tcPr>
            <w:tcW w:w="5528" w:type="dxa"/>
          </w:tcPr>
          <w:p w14:paraId="35E125A4" w14:textId="5CFC3159" w:rsidR="0085747A" w:rsidRPr="00B169DF" w:rsidRDefault="004975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751C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 xml:space="preserve"> końcowe</w:t>
            </w:r>
          </w:p>
        </w:tc>
        <w:tc>
          <w:tcPr>
            <w:tcW w:w="2126" w:type="dxa"/>
          </w:tcPr>
          <w:p w14:paraId="196DC76B" w14:textId="11E848A3" w:rsidR="0085747A" w:rsidRPr="00B169DF" w:rsidRDefault="00004BFE" w:rsidP="00004B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179F09E0" w:rsidR="0085747A" w:rsidRPr="00B169DF" w:rsidRDefault="008930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kolokwium końcowe</w:t>
            </w: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1BFD767C" w:rsidR="0085747A" w:rsidRPr="00B169DF" w:rsidRDefault="00DF06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12FF4D5E" w:rsidR="00C61DC5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9236514" w:rsidR="00C61DC5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766BC23" w:rsidR="0085747A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D5A53CA" w:rsidR="0085747A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36A59C6D" w:rsidR="0085747A" w:rsidRPr="00B169DF" w:rsidRDefault="00862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A6EC603" w:rsidR="0085747A" w:rsidRPr="00B169DF" w:rsidRDefault="00862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9108BB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ED689E" w14:textId="4D5D755F"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Kowalczyk S.,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Podstawy światopoglądu chrześcijańskiego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>, Wrocław 1995</w:t>
            </w:r>
          </w:p>
          <w:p w14:paraId="03D36904" w14:textId="156CA18B"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Granat W.,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Fenomen człowieka. U podstaw humanizmu chrześcijańskiego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, Warszawa 2007 </w:t>
            </w:r>
          </w:p>
          <w:p w14:paraId="60707C58" w14:textId="037E17C8"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Bartnik C.,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Personalizm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>, Warszawa 2008</w:t>
            </w:r>
          </w:p>
          <w:p w14:paraId="565F1728" w14:textId="176315AC"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Darowski Roman,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Filozofia człowieka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>, Kraków 2015</w:t>
            </w:r>
          </w:p>
          <w:p w14:paraId="1908358C" w14:textId="77777777" w:rsidR="00862103" w:rsidRPr="00862103" w:rsidRDefault="00862103" w:rsidP="00862103">
            <w:pPr>
              <w:pStyle w:val="Punktygwne"/>
              <w:rPr>
                <w:rFonts w:ascii="Corbel" w:hAnsi="Corbel"/>
                <w:color w:val="000000"/>
                <w:szCs w:val="24"/>
              </w:rPr>
            </w:pPr>
          </w:p>
          <w:p w14:paraId="3157E89B" w14:textId="77777777" w:rsidR="00862103" w:rsidRPr="00B169DF" w:rsidRDefault="00862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70F0D" w14:paraId="7458DD74" w14:textId="77777777" w:rsidTr="0071620A">
        <w:trPr>
          <w:trHeight w:val="397"/>
        </w:trPr>
        <w:tc>
          <w:tcPr>
            <w:tcW w:w="7513" w:type="dxa"/>
          </w:tcPr>
          <w:p w14:paraId="4413FF4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E35ACAC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Kowalczyk. S.,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Filozofia kultury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Lublin 1997.</w:t>
            </w:r>
          </w:p>
          <w:p w14:paraId="7C2E26CF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Kowalczyk S.,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Podstawy, idee, konsekwencje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Warszawa 2012.</w:t>
            </w:r>
          </w:p>
          <w:p w14:paraId="1193DBB9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Strzeszewski C.,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Katolicka nauka społeczna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Lublin 2003.</w:t>
            </w:r>
          </w:p>
          <w:p w14:paraId="7060F9E2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Ślipko T.,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Zarys etyki ogólnej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Kraków 2003.</w:t>
            </w:r>
          </w:p>
          <w:p w14:paraId="535F3D59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Jan Paweł II,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Fides et ratio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, Watykan 1998.</w:t>
            </w:r>
          </w:p>
          <w:p w14:paraId="07C16F0E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Jan Paweł II,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Veritatis splendor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, Watykan 1993.</w:t>
            </w:r>
          </w:p>
          <w:p w14:paraId="22CE18E5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Jana Paweł II,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Laborem exercens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, Watykan 1981.</w:t>
            </w:r>
          </w:p>
          <w:p w14:paraId="579DD47E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Pius XII,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Humani generis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, Watykan 1950.</w:t>
            </w:r>
          </w:p>
          <w:p w14:paraId="5CEDD4AA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</w:p>
          <w:p w14:paraId="0D8CF9D3" w14:textId="77777777" w:rsidR="00C821A1" w:rsidRPr="00C821A1" w:rsidRDefault="00C821A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</w:pPr>
          </w:p>
        </w:tc>
      </w:tr>
    </w:tbl>
    <w:p w14:paraId="1034A820" w14:textId="77777777" w:rsidR="0085747A" w:rsidRPr="00C821A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4F228633" w14:textId="77777777" w:rsidR="0085747A" w:rsidRPr="00C821A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2FD74" w14:textId="77777777" w:rsidR="00300B24" w:rsidRDefault="00300B24" w:rsidP="00C16ABF">
      <w:pPr>
        <w:spacing w:after="0" w:line="240" w:lineRule="auto"/>
      </w:pPr>
      <w:r>
        <w:separator/>
      </w:r>
    </w:p>
  </w:endnote>
  <w:endnote w:type="continuationSeparator" w:id="0">
    <w:p w14:paraId="5D92E32F" w14:textId="77777777" w:rsidR="00300B24" w:rsidRDefault="00300B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57D37" w14:textId="77777777" w:rsidR="00300B24" w:rsidRDefault="00300B24" w:rsidP="00C16ABF">
      <w:pPr>
        <w:spacing w:after="0" w:line="240" w:lineRule="auto"/>
      </w:pPr>
      <w:r>
        <w:separator/>
      </w:r>
    </w:p>
  </w:footnote>
  <w:footnote w:type="continuationSeparator" w:id="0">
    <w:p w14:paraId="41222713" w14:textId="77777777" w:rsidR="00300B24" w:rsidRDefault="00300B24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2B7C07"/>
    <w:multiLevelType w:val="hybridMultilevel"/>
    <w:tmpl w:val="1B109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BFE"/>
    <w:rsid w:val="000077B4"/>
    <w:rsid w:val="00015B8F"/>
    <w:rsid w:val="00022ECE"/>
    <w:rsid w:val="00042A51"/>
    <w:rsid w:val="00042D2E"/>
    <w:rsid w:val="00044C82"/>
    <w:rsid w:val="00070ED6"/>
    <w:rsid w:val="0007373A"/>
    <w:rsid w:val="000742DC"/>
    <w:rsid w:val="00084C12"/>
    <w:rsid w:val="0009462C"/>
    <w:rsid w:val="00094B12"/>
    <w:rsid w:val="00096C46"/>
    <w:rsid w:val="000A296F"/>
    <w:rsid w:val="000A2A28"/>
    <w:rsid w:val="000A3C62"/>
    <w:rsid w:val="000A3CDF"/>
    <w:rsid w:val="000B192D"/>
    <w:rsid w:val="000B28EE"/>
    <w:rsid w:val="000B3E37"/>
    <w:rsid w:val="000D04B0"/>
    <w:rsid w:val="000E759B"/>
    <w:rsid w:val="000F1C57"/>
    <w:rsid w:val="000F5615"/>
    <w:rsid w:val="0010265E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55B"/>
    <w:rsid w:val="001A70D2"/>
    <w:rsid w:val="001D657B"/>
    <w:rsid w:val="001D7B54"/>
    <w:rsid w:val="001E0209"/>
    <w:rsid w:val="001F2CA2"/>
    <w:rsid w:val="002038E2"/>
    <w:rsid w:val="002117A0"/>
    <w:rsid w:val="002144C0"/>
    <w:rsid w:val="0022477D"/>
    <w:rsid w:val="002278A9"/>
    <w:rsid w:val="002336F9"/>
    <w:rsid w:val="0024028F"/>
    <w:rsid w:val="00244ABC"/>
    <w:rsid w:val="002463BC"/>
    <w:rsid w:val="00254FF3"/>
    <w:rsid w:val="00281FF2"/>
    <w:rsid w:val="0028562E"/>
    <w:rsid w:val="002857DE"/>
    <w:rsid w:val="00286631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7FA"/>
    <w:rsid w:val="002F02A3"/>
    <w:rsid w:val="002F2C9C"/>
    <w:rsid w:val="002F4ABE"/>
    <w:rsid w:val="00300B24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2A5"/>
    <w:rsid w:val="00363F78"/>
    <w:rsid w:val="00364E3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3628"/>
    <w:rsid w:val="00414E3C"/>
    <w:rsid w:val="004162EE"/>
    <w:rsid w:val="0042244A"/>
    <w:rsid w:val="0042745A"/>
    <w:rsid w:val="00431D5C"/>
    <w:rsid w:val="004362C6"/>
    <w:rsid w:val="00437FA2"/>
    <w:rsid w:val="00445970"/>
    <w:rsid w:val="00461EFC"/>
    <w:rsid w:val="00463BF5"/>
    <w:rsid w:val="004652C2"/>
    <w:rsid w:val="004706D1"/>
    <w:rsid w:val="00471326"/>
    <w:rsid w:val="0047598D"/>
    <w:rsid w:val="004840FD"/>
    <w:rsid w:val="00490F7D"/>
    <w:rsid w:val="00491678"/>
    <w:rsid w:val="00496017"/>
    <w:rsid w:val="004968E2"/>
    <w:rsid w:val="0049751C"/>
    <w:rsid w:val="004A3EEA"/>
    <w:rsid w:val="004A4D1F"/>
    <w:rsid w:val="004B3F0E"/>
    <w:rsid w:val="004B5C12"/>
    <w:rsid w:val="004D31C0"/>
    <w:rsid w:val="004D4421"/>
    <w:rsid w:val="004D5282"/>
    <w:rsid w:val="004F1551"/>
    <w:rsid w:val="004F155B"/>
    <w:rsid w:val="004F55A3"/>
    <w:rsid w:val="0050496F"/>
    <w:rsid w:val="00505B08"/>
    <w:rsid w:val="00511744"/>
    <w:rsid w:val="00513B6F"/>
    <w:rsid w:val="00517C63"/>
    <w:rsid w:val="005363C4"/>
    <w:rsid w:val="00536BDE"/>
    <w:rsid w:val="00543ACC"/>
    <w:rsid w:val="0056696D"/>
    <w:rsid w:val="005819A6"/>
    <w:rsid w:val="00586FD0"/>
    <w:rsid w:val="005941EC"/>
    <w:rsid w:val="0059484D"/>
    <w:rsid w:val="005A0855"/>
    <w:rsid w:val="005A3196"/>
    <w:rsid w:val="005B68B9"/>
    <w:rsid w:val="005C080F"/>
    <w:rsid w:val="005C0919"/>
    <w:rsid w:val="005C55E5"/>
    <w:rsid w:val="005C696A"/>
    <w:rsid w:val="005D73B3"/>
    <w:rsid w:val="005E6E85"/>
    <w:rsid w:val="005F08B9"/>
    <w:rsid w:val="005F2EAF"/>
    <w:rsid w:val="005F31D2"/>
    <w:rsid w:val="005F486B"/>
    <w:rsid w:val="005F76A3"/>
    <w:rsid w:val="0061029B"/>
    <w:rsid w:val="00617230"/>
    <w:rsid w:val="00621CE1"/>
    <w:rsid w:val="00627FC9"/>
    <w:rsid w:val="00637B60"/>
    <w:rsid w:val="00647FA8"/>
    <w:rsid w:val="00650C5F"/>
    <w:rsid w:val="00654934"/>
    <w:rsid w:val="006620D9"/>
    <w:rsid w:val="00671958"/>
    <w:rsid w:val="00675843"/>
    <w:rsid w:val="0068541D"/>
    <w:rsid w:val="0069159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478"/>
    <w:rsid w:val="007365EA"/>
    <w:rsid w:val="00745302"/>
    <w:rsid w:val="007461D6"/>
    <w:rsid w:val="00746EC8"/>
    <w:rsid w:val="00762B6F"/>
    <w:rsid w:val="00763BF1"/>
    <w:rsid w:val="00766FD4"/>
    <w:rsid w:val="00780821"/>
    <w:rsid w:val="0078168C"/>
    <w:rsid w:val="00786D35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478BD"/>
    <w:rsid w:val="008552A2"/>
    <w:rsid w:val="0085747A"/>
    <w:rsid w:val="00862103"/>
    <w:rsid w:val="00884922"/>
    <w:rsid w:val="00885F64"/>
    <w:rsid w:val="008917F9"/>
    <w:rsid w:val="008930D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C60"/>
    <w:rsid w:val="00923D7D"/>
    <w:rsid w:val="009508DF"/>
    <w:rsid w:val="00950DAC"/>
    <w:rsid w:val="009510D9"/>
    <w:rsid w:val="00954A07"/>
    <w:rsid w:val="00997F14"/>
    <w:rsid w:val="009A6A49"/>
    <w:rsid w:val="009A78D9"/>
    <w:rsid w:val="009B5C6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7CD1"/>
    <w:rsid w:val="00A2245B"/>
    <w:rsid w:val="00A26BF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6C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06D88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76961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571B"/>
    <w:rsid w:val="00C058B4"/>
    <w:rsid w:val="00C05F44"/>
    <w:rsid w:val="00C131B5"/>
    <w:rsid w:val="00C15A50"/>
    <w:rsid w:val="00C16ABF"/>
    <w:rsid w:val="00C170AE"/>
    <w:rsid w:val="00C26CB7"/>
    <w:rsid w:val="00C324C1"/>
    <w:rsid w:val="00C36992"/>
    <w:rsid w:val="00C43255"/>
    <w:rsid w:val="00C5536C"/>
    <w:rsid w:val="00C56036"/>
    <w:rsid w:val="00C61DC5"/>
    <w:rsid w:val="00C67E92"/>
    <w:rsid w:val="00C70A26"/>
    <w:rsid w:val="00C766DF"/>
    <w:rsid w:val="00C821A1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3694"/>
    <w:rsid w:val="00D17C3C"/>
    <w:rsid w:val="00D21152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652E"/>
    <w:rsid w:val="00DA0DAD"/>
    <w:rsid w:val="00DA2114"/>
    <w:rsid w:val="00DB3F08"/>
    <w:rsid w:val="00DC6F64"/>
    <w:rsid w:val="00DE09C0"/>
    <w:rsid w:val="00DE20DE"/>
    <w:rsid w:val="00DE4A14"/>
    <w:rsid w:val="00DE4C42"/>
    <w:rsid w:val="00DF0699"/>
    <w:rsid w:val="00DF320D"/>
    <w:rsid w:val="00DF71C8"/>
    <w:rsid w:val="00E04F4D"/>
    <w:rsid w:val="00E129B8"/>
    <w:rsid w:val="00E21E7D"/>
    <w:rsid w:val="00E22FBC"/>
    <w:rsid w:val="00E24BF5"/>
    <w:rsid w:val="00E25338"/>
    <w:rsid w:val="00E50B82"/>
    <w:rsid w:val="00E51E44"/>
    <w:rsid w:val="00E63348"/>
    <w:rsid w:val="00E6469D"/>
    <w:rsid w:val="00E70F0D"/>
    <w:rsid w:val="00E742AA"/>
    <w:rsid w:val="00E77E88"/>
    <w:rsid w:val="00E8107D"/>
    <w:rsid w:val="00E960BB"/>
    <w:rsid w:val="00EA2074"/>
    <w:rsid w:val="00EA4832"/>
    <w:rsid w:val="00EA4E9D"/>
    <w:rsid w:val="00EB134B"/>
    <w:rsid w:val="00EC002B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F9C"/>
    <w:rsid w:val="00F617C3"/>
    <w:rsid w:val="00F61A26"/>
    <w:rsid w:val="00F64904"/>
    <w:rsid w:val="00F7066B"/>
    <w:rsid w:val="00F75210"/>
    <w:rsid w:val="00F77021"/>
    <w:rsid w:val="00F83B28"/>
    <w:rsid w:val="00F974DA"/>
    <w:rsid w:val="00F97BE8"/>
    <w:rsid w:val="00FA46E5"/>
    <w:rsid w:val="00FB422A"/>
    <w:rsid w:val="00FB55C6"/>
    <w:rsid w:val="00FB561D"/>
    <w:rsid w:val="00FB7DBA"/>
    <w:rsid w:val="00FC0210"/>
    <w:rsid w:val="00FC1556"/>
    <w:rsid w:val="00FC1C25"/>
    <w:rsid w:val="00FC3F45"/>
    <w:rsid w:val="00FD503F"/>
    <w:rsid w:val="00FD7589"/>
    <w:rsid w:val="00FE4AAD"/>
    <w:rsid w:val="00FF016A"/>
    <w:rsid w:val="00FF1401"/>
    <w:rsid w:val="00FF5E7D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FC8A4-F7FC-4195-87DE-75467933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107</TotalTime>
  <Pages>1</Pages>
  <Words>780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159</cp:revision>
  <cp:lastPrinted>2019-02-06T12:12:00Z</cp:lastPrinted>
  <dcterms:created xsi:type="dcterms:W3CDTF">2023-10-02T12:20:00Z</dcterms:created>
  <dcterms:modified xsi:type="dcterms:W3CDTF">2024-10-24T07:39:00Z</dcterms:modified>
</cp:coreProperties>
</file>